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12" w:rsidRPr="00C7370D" w:rsidRDefault="007A5312" w:rsidP="007A5312">
      <w:pPr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جامعة العربي بن مهيدي -أم البواقي-</w:t>
      </w:r>
    </w:p>
    <w:p w:rsidR="00784470" w:rsidRPr="00C7370D" w:rsidRDefault="007A5312" w:rsidP="00784470">
      <w:pPr>
        <w:jc w:val="center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كلية الحقوق والعلوم السياسية</w:t>
      </w:r>
      <w:r w:rsidR="00784470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-</w:t>
      </w:r>
      <w:r w:rsidR="00784470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قسم الحقوق</w:t>
      </w:r>
      <w:r w:rsidR="00784470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-</w:t>
      </w:r>
    </w:p>
    <w:p w:rsidR="007A5312" w:rsidRPr="008A26A4" w:rsidRDefault="00355055" w:rsidP="0032465E">
      <w:pPr>
        <w:jc w:val="center"/>
        <w:rPr>
          <w:rFonts w:ascii="Sakkal Majalla" w:hAnsi="Sakkal Majalla" w:cs="Sakkal Majalla"/>
          <w:b/>
          <w:bCs/>
          <w:i/>
          <w:iCs/>
          <w:sz w:val="32"/>
          <w:szCs w:val="32"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الإجابة 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النموذجي</w:t>
      </w:r>
      <w:r w:rsidR="0032465E">
        <w:rPr>
          <w:rFonts w:ascii="Sakkal Majalla" w:hAnsi="Sakkal Majalla" w:cs="Sakkal Majalla" w:hint="eastAsia"/>
          <w:b/>
          <w:bCs/>
          <w:sz w:val="28"/>
          <w:szCs w:val="28"/>
          <w:rtl/>
          <w:lang w:bidi="ar-DZ"/>
        </w:rPr>
        <w:t>ة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:</w:t>
      </w: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مقياس المنهجية (فل</w:t>
      </w:r>
      <w:r w:rsid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سفة القانون) السنة الأولى ليسان</w:t>
      </w:r>
      <w:r w:rsid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س</w:t>
      </w:r>
      <w:r w:rsidR="007A5312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(المجموعة الأولى</w:t>
      </w:r>
      <w:r w:rsidR="007A5312" w:rsidRPr="00C7370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)</w:t>
      </w:r>
      <w:r w:rsidR="007A5312" w:rsidRPr="00C7370D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</w:t>
      </w:r>
    </w:p>
    <w:p w:rsidR="007A5312" w:rsidRPr="00334C03" w:rsidRDefault="007A5312" w:rsidP="0032465E">
      <w:pPr>
        <w:bidi/>
        <w:jc w:val="both"/>
        <w:rPr>
          <w:rFonts w:ascii="Sakkal Majalla" w:hAnsi="Sakkal Majalla" w:cs="Sakkal Majalla"/>
          <w:b/>
          <w:bCs/>
          <w:color w:val="000000"/>
          <w:sz w:val="28"/>
          <w:szCs w:val="28"/>
          <w:rtl/>
          <w:lang w:bidi="ar-DZ"/>
        </w:rPr>
      </w:pP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ab/>
      </w:r>
      <w:r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>**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الجواب</w:t>
      </w:r>
      <w:r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 الأول (10ن</w:t>
      </w:r>
      <w:r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) :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 على إثر التطرف والغلو الكبيرين اللذين اعتريا المدرستين الشكلية والموضوعية استطاع الفقيه الفرنسي (</w:t>
      </w:r>
      <w:r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جيني)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أن يقيم نظريته الشهيرة من </w:t>
      </w:r>
      <w:r w:rsidR="00983F26"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خلال تفادي النقائص والانتقادات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التي أصابتهما،</w:t>
      </w:r>
      <w:r w:rsidR="00E521B3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والاستفادة من ايجابياتهما  عن طريق أسلوب الدمج بينهما، بحيث اقتبس فكرة تدوين قواعد القانون وسماه بعنصر الصياغة، في حين أخذ عن</w:t>
      </w:r>
      <w:r w:rsidRPr="00334C03">
        <w:rPr>
          <w:rFonts w:ascii="Sakkal Majalla" w:hAnsi="Sakkal Majalla" w:cs="Sakkal Majalla"/>
          <w:b/>
          <w:bCs/>
          <w:color w:val="000000"/>
          <w:sz w:val="28"/>
          <w:szCs w:val="28"/>
          <w:rtl/>
          <w:lang w:bidi="ar-DZ"/>
        </w:rPr>
        <w:t xml:space="preserve"> </w:t>
      </w:r>
      <w:r w:rsidRPr="00334C03">
        <w:rPr>
          <w:rFonts w:ascii="Sakkal Majalla" w:hAnsi="Sakkal Majalla" w:cs="Sakkal Majalla"/>
          <w:sz w:val="28"/>
          <w:szCs w:val="28"/>
          <w:rtl/>
          <w:lang w:bidi="ar-DZ"/>
        </w:rPr>
        <w:t>المدرسة الموضوعية الحقائق الطبيعية والتاريخية وغيرها وسماه بعنصر العلم وهو ما تأثر به الفقه الحديث.</w:t>
      </w:r>
      <w:r w:rsidR="00143F4D" w:rsidRPr="00334C03">
        <w:rPr>
          <w:rFonts w:ascii="Sakkal Majalla" w:hAnsi="Sakkal Majalla" w:cs="Sakkal Majalla"/>
          <w:sz w:val="28"/>
          <w:szCs w:val="28"/>
          <w:rtl/>
          <w:lang w:bidi="ar-DZ"/>
        </w:rPr>
        <w:t xml:space="preserve"> </w:t>
      </w:r>
      <w:r w:rsidR="00143F4D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على ضوء ما درست اشرح بدقة واختصار مضمون هذه النظرية.</w:t>
      </w:r>
    </w:p>
    <w:p w:rsidR="00E400BD" w:rsidRDefault="00AC48C4" w:rsidP="00E400BD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ينصرف مفهوم العلم عند جني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إلى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كل معرفة قائمة على التأمل والتفسير العقلي حيث يقوم على أربع حقائق:</w:t>
      </w:r>
    </w:p>
    <w:p w:rsidR="00E400BD" w:rsidRDefault="00AC48C4" w:rsidP="0032465E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الحقائق الواقعية أو الطبيعية: 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>هي حقائق أولية تستخلص عن ط</w:t>
      </w:r>
      <w:r w:rsidR="00897834">
        <w:rPr>
          <w:rFonts w:ascii="Sakkal Majalla" w:hAnsi="Sakkal Majalla" w:cs="Sakkal Majalla" w:hint="cs"/>
          <w:sz w:val="28"/>
          <w:szCs w:val="28"/>
          <w:rtl/>
          <w:lang w:bidi="ar-DZ"/>
        </w:rPr>
        <w:t>ريق المشاهدة التجربة، بحسب الظر</w:t>
      </w:r>
      <w:r w:rsidR="00897834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>وف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الاقتصادية والسياسية والروابط الجغرافية للجماعة مثل التنظيم القانوني للزواج.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  </w:t>
      </w:r>
      <w:r w:rsidR="001E5FD2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</w:t>
      </w:r>
      <w:r w:rsidR="002C4331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( 1,5)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E400BD" w:rsidRDefault="00AC48C4" w:rsidP="00E400BD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التاريخية:</w:t>
      </w:r>
      <w:r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ما مرت به الجماعة 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من تطورات </w:t>
      </w:r>
      <w:r w:rsidR="00355055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>وأحداث</w:t>
      </w:r>
      <w:r w:rsidR="002C4331" w:rsidRPr="00E400BD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تاريخية.    </w:t>
      </w:r>
      <w:r w:rsidR="002C4331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(1,5) 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نقطة</w:t>
      </w:r>
    </w:p>
    <w:p w:rsidR="00E400BD" w:rsidRDefault="002C4331" w:rsidP="0032465E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العقلية: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عملية صقل الحقائق  </w:t>
      </w:r>
      <w:r w:rsidR="0032465E">
        <w:rPr>
          <w:rFonts w:ascii="Sakkal Majalla" w:hAnsi="Sakkal Majalla" w:cs="Sakkal Majalla" w:hint="cs"/>
          <w:sz w:val="28"/>
          <w:szCs w:val="28"/>
          <w:rtl/>
          <w:lang w:bidi="ar-DZ"/>
        </w:rPr>
        <w:t>السابق ذكرها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لتكوين القاعدة القانونية وفقا لما تقتضيه  ظروف الجماعة.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(1,5)</w:t>
      </w:r>
      <w:r w:rsidR="001E5FD2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2C4331" w:rsidRDefault="002C4331" w:rsidP="00E400BD">
      <w:pPr>
        <w:bidi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E400BD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الحقائق المثالية: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هي النزاعات العقائدية والتيارات الفكرية والمثل العليا التي تهدف عادة إلى الكمال. </w:t>
      </w:r>
      <w:r w:rsidR="001E5FD2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(1,5)</w:t>
      </w:r>
      <w:r w:rsidR="001E5FD2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E400BD" w:rsidRDefault="00FC534C" w:rsidP="0032465E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أما </w:t>
      </w:r>
      <w:r w:rsidRPr="00FC534C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عنصر الصياغة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فيقصد به فن التشريع، الذي يتم وفق إجراءات شكلية معينة يجعل من القاعدة القانونية عامة ومجردة وملزمة ومقترنة بجزاء، في سبيل تحقيق سيادة القانون.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(02)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نقطة</w:t>
      </w:r>
    </w:p>
    <w:p w:rsidR="002C4331" w:rsidRPr="00355055" w:rsidRDefault="00FC534C" w:rsidP="00355055">
      <w:pPr>
        <w:bidi/>
        <w:jc w:val="both"/>
        <w:rPr>
          <w:rFonts w:ascii="Sakkal Majalla" w:hAnsi="Sakkal Majalla" w:cs="Sakkal Majalla"/>
          <w:sz w:val="28"/>
          <w:szCs w:val="28"/>
          <w:rtl/>
          <w:lang w:bidi="ar-DZ"/>
        </w:rPr>
      </w:pPr>
      <w:r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نقد المذهب :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يعاب على مذهب جيني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أن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>حقائق عنصر العلم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،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ليست حقائق علمية بالمعنى الصحيح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إذ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لا يمكن اعتبار الحقائق المثالية والعقلية من قبيل الحقائق العلمية، وكذلك من الصعب التفرقة بين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كل من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الحقائق الواقعية والتاريخية،  و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الحقائق </w:t>
      </w:r>
      <w:r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العقلية والمثالية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.             </w:t>
      </w:r>
      <w:r w:rsidR="00355055" w:rsidRPr="0032465E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(02) نقطة</w:t>
      </w:r>
    </w:p>
    <w:p w:rsidR="007A5312" w:rsidRDefault="00334C03" w:rsidP="0032465E">
      <w:pPr>
        <w:bidi/>
        <w:spacing w:line="276" w:lineRule="auto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334C03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ab/>
      </w:r>
      <w:r w:rsidR="007A5312"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>**</w:t>
      </w:r>
      <w:r w:rsidR="0032465E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الجواب</w:t>
      </w:r>
      <w:r w:rsidR="007A5312" w:rsidRPr="00334C03">
        <w:rPr>
          <w:rFonts w:ascii="Sakkal Majalla" w:hAnsi="Sakkal Majalla" w:cs="Sakkal Majalla"/>
          <w:b/>
          <w:bCs/>
          <w:sz w:val="28"/>
          <w:szCs w:val="28"/>
          <w:u w:val="single"/>
          <w:rtl/>
          <w:lang w:bidi="ar-DZ"/>
        </w:rPr>
        <w:t xml:space="preserve"> الثاني (10ن</w:t>
      </w:r>
      <w:r w:rsidR="008714F9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)</w:t>
      </w:r>
      <w:r w:rsidR="00143F4D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:</w:t>
      </w:r>
      <w:r w:rsidR="00376969" w:rsidRPr="00334C03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صحح العبارات الخاطئة إن وجدت</w:t>
      </w:r>
    </w:p>
    <w:p w:rsidR="00046251" w:rsidRPr="00355055" w:rsidRDefault="007B2EED" w:rsidP="007B2EED">
      <w:pPr>
        <w:pStyle w:val="Paragraphedeliste"/>
        <w:numPr>
          <w:ilvl w:val="0"/>
          <w:numId w:val="1"/>
        </w:numPr>
        <w:bidi/>
        <w:spacing w:line="276" w:lineRule="auto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ينكر </w:t>
      </w:r>
      <w:r w:rsidR="00334C03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أوستن صفة القانون على القانون الدولي، لان الدول غير متساوية السيادة.</w:t>
      </w:r>
    </w:p>
    <w:p w:rsidR="00334C03" w:rsidRPr="00355055" w:rsidRDefault="00AE0F68" w:rsidP="00355055">
      <w:pPr>
        <w:pStyle w:val="Paragraphedeliste"/>
        <w:bidi/>
        <w:spacing w:line="276" w:lineRule="auto"/>
        <w:ind w:left="36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ينكر أوستن صفة القانون على القانون الدولي، </w:t>
      </w:r>
      <w:r w:rsidR="00B61E87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لأنه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يعتبر الدول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متساوية السيادة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كون القواعد التي تنظم العلاقة بين الدول ما هي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إلا 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قواعد مجاملات</w:t>
      </w:r>
      <w:r w:rsidR="00B61E87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046251" w:rsidRPr="00355055" w:rsidRDefault="00046251" w:rsidP="00046251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أوستن وهيقل يختلفان في النتيجة ويتفقان في الأسلوب.</w:t>
      </w:r>
    </w:p>
    <w:p w:rsidR="00046251" w:rsidRPr="00355055" w:rsidRDefault="00B61E87" w:rsidP="00B61E87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أوستن وهيقل يختلفان في </w:t>
      </w:r>
      <w:r w:rsidRPr="008005C1">
        <w:rPr>
          <w:rFonts w:ascii="Sakkal Majalla" w:hAnsi="Sakkal Majalla" w:cs="Sakkal Majalla" w:hint="cs"/>
          <w:sz w:val="28"/>
          <w:szCs w:val="28"/>
          <w:u w:val="single"/>
          <w:rtl/>
          <w:lang w:bidi="ar-DZ"/>
        </w:rPr>
        <w:t>ا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لأسلوب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ويتفقان في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النتيجة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046251" w:rsidRPr="00355055" w:rsidRDefault="00046251" w:rsidP="00046251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اختفى القانون الطبيعي في القرن 16 بسبب </w:t>
      </w:r>
      <w:r w:rsidR="00B679EA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ظهور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فكرة الكنيسة.</w:t>
      </w:r>
    </w:p>
    <w:p w:rsidR="00046251" w:rsidRPr="00355055" w:rsidRDefault="00B61E87" w:rsidP="00355055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b/>
          <w:bCs/>
          <w:sz w:val="28"/>
          <w:szCs w:val="28"/>
          <w:lang w:bidi="ar-DZ"/>
        </w:rPr>
      </w:pPr>
      <w:r w:rsidRPr="008005C1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عبارة صحيحة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. 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(2.5) نقطة</w:t>
      </w:r>
    </w:p>
    <w:p w:rsidR="00046251" w:rsidRPr="00355055" w:rsidRDefault="00046251" w:rsidP="00B679EA">
      <w:pPr>
        <w:pStyle w:val="Paragraphedeliste"/>
        <w:numPr>
          <w:ilvl w:val="0"/>
          <w:numId w:val="1"/>
        </w:numPr>
        <w:bidi/>
        <w:spacing w:line="276" w:lineRule="auto"/>
        <w:ind w:left="720"/>
        <w:jc w:val="both"/>
        <w:rPr>
          <w:rFonts w:ascii="Sakkal Majalla" w:hAnsi="Sakkal Majalla" w:cs="Sakkal Majalla"/>
          <w:sz w:val="28"/>
          <w:szCs w:val="28"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الفيلسوف جوك لوك </w:t>
      </w:r>
      <w:r w:rsidR="00536A09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اعتبر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أن أطراف العقد </w:t>
      </w:r>
      <w:r w:rsidR="00536A09"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>الاجتماعي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يتنازلون عن بعض حقوقهم للحاكم.</w:t>
      </w:r>
    </w:p>
    <w:p w:rsidR="00143F4D" w:rsidRPr="00355055" w:rsidRDefault="00B61E87" w:rsidP="0032465E">
      <w:pPr>
        <w:pStyle w:val="Paragraphedeliste"/>
        <w:bidi/>
        <w:spacing w:line="276" w:lineRule="auto"/>
        <w:ind w:left="720"/>
        <w:jc w:val="both"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الفيلسوف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جو</w:t>
      </w:r>
      <w:r w:rsidR="0032465E"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ن</w:t>
      </w:r>
      <w:r w:rsidRPr="008005C1">
        <w:rPr>
          <w:rFonts w:ascii="Sakkal Majalla" w:hAnsi="Sakkal Majalla" w:cs="Sakkal Majalla" w:hint="cs"/>
          <w:sz w:val="28"/>
          <w:szCs w:val="28"/>
          <w:u w:val="single"/>
          <w:rtl/>
          <w:lang w:bidi="ar-DZ"/>
        </w:rPr>
        <w:t xml:space="preserve"> </w:t>
      </w:r>
      <w:r w:rsidRPr="008005C1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لوك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اعتبر أن أطراف العقد الاجتماعي  يتنازلون عن بعض </w:t>
      </w:r>
      <w:r w:rsidRPr="00355055">
        <w:rPr>
          <w:rFonts w:ascii="Sakkal Majalla" w:hAnsi="Sakkal Majalla" w:cs="Sakkal Majalla" w:hint="cs"/>
          <w:b/>
          <w:bCs/>
          <w:sz w:val="28"/>
          <w:szCs w:val="28"/>
          <w:u w:val="single"/>
          <w:rtl/>
          <w:lang w:bidi="ar-DZ"/>
        </w:rPr>
        <w:t>حرياتهم</w:t>
      </w:r>
      <w:r w:rsidRP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للحاكم.</w:t>
      </w:r>
      <w:r w:rsidR="00355055">
        <w:rPr>
          <w:rFonts w:ascii="Sakkal Majalla" w:hAnsi="Sakkal Majalla" w:cs="Sakkal Majalla" w:hint="cs"/>
          <w:sz w:val="28"/>
          <w:szCs w:val="28"/>
          <w:rtl/>
          <w:lang w:bidi="ar-DZ"/>
        </w:rPr>
        <w:t xml:space="preserve">    </w:t>
      </w:r>
      <w:r w:rsidR="00355055" w:rsidRPr="00355055"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(2,5) نقطة</w:t>
      </w:r>
    </w:p>
    <w:p w:rsidR="00C83614" w:rsidRPr="00F841BA" w:rsidRDefault="00C83614" w:rsidP="00C83614">
      <w:pPr>
        <w:pStyle w:val="Paragraphedeliste"/>
        <w:bidi/>
        <w:spacing w:line="276" w:lineRule="auto"/>
        <w:ind w:left="720"/>
        <w:jc w:val="right"/>
        <w:rPr>
          <w:rFonts w:ascii="Sakkal Majalla" w:hAnsi="Sakkal Majalla" w:cs="Sakkal Majalla"/>
          <w:b/>
          <w:bCs/>
          <w:i/>
          <w:iCs/>
          <w:sz w:val="28"/>
          <w:szCs w:val="28"/>
          <w:rtl/>
          <w:lang w:bidi="ar-DZ"/>
        </w:rPr>
      </w:pPr>
      <w:r w:rsidRPr="00F841BA">
        <w:rPr>
          <w:rFonts w:ascii="Sakkal Majalla" w:hAnsi="Sakkal Majalla" w:cs="Sakkal Majalla" w:hint="cs"/>
          <w:b/>
          <w:bCs/>
          <w:i/>
          <w:iCs/>
          <w:sz w:val="28"/>
          <w:szCs w:val="28"/>
          <w:rtl/>
          <w:lang w:bidi="ar-DZ"/>
        </w:rPr>
        <w:t>الأستاذ: خلف الله فوزي</w:t>
      </w:r>
    </w:p>
    <w:p w:rsidR="00C83614" w:rsidRPr="00F841BA" w:rsidRDefault="00C83614" w:rsidP="00C83614">
      <w:pPr>
        <w:pStyle w:val="Paragraphedeliste"/>
        <w:bidi/>
        <w:spacing w:line="276" w:lineRule="auto"/>
        <w:ind w:left="720"/>
        <w:jc w:val="center"/>
        <w:rPr>
          <w:rFonts w:ascii="Sakkal Majalla" w:hAnsi="Sakkal Majalla" w:cs="Sakkal Majalla"/>
          <w:b/>
          <w:bCs/>
          <w:i/>
          <w:iCs/>
          <w:sz w:val="28"/>
          <w:szCs w:val="28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</w:t>
      </w:r>
      <w:r w:rsidRPr="00F841BA">
        <w:rPr>
          <w:rFonts w:ascii="Sakkal Majalla" w:hAnsi="Sakkal Majalla" w:cs="Sakkal Majalla" w:hint="cs"/>
          <w:b/>
          <w:bCs/>
          <w:i/>
          <w:iCs/>
          <w:sz w:val="28"/>
          <w:szCs w:val="28"/>
          <w:rtl/>
          <w:lang w:bidi="ar-DZ"/>
        </w:rPr>
        <w:t>بالتوفيق</w:t>
      </w:r>
    </w:p>
    <w:sectPr w:rsidR="00C83614" w:rsidRPr="00F841BA" w:rsidSect="00143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1C6" w:rsidRDefault="00F331C6" w:rsidP="00376969">
      <w:r>
        <w:separator/>
      </w:r>
    </w:p>
  </w:endnote>
  <w:endnote w:type="continuationSeparator" w:id="1">
    <w:p w:rsidR="00F331C6" w:rsidRDefault="00F331C6" w:rsidP="00376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251" w:rsidRDefault="00536A09" w:rsidP="00536A09">
    <w:pPr>
      <w:pStyle w:val="Pieddepage"/>
      <w:jc w:val="center"/>
      <w:rPr>
        <w:lang w:bidi="ar-DZ"/>
      </w:rPr>
    </w:pPr>
    <w:r>
      <w:rPr>
        <w:rFonts w:hint="cs"/>
        <w:rtl/>
        <w:lang w:bidi="ar-DZ"/>
      </w:rPr>
      <w:t>1/1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1C6" w:rsidRDefault="00F331C6" w:rsidP="00376969">
      <w:r>
        <w:separator/>
      </w:r>
    </w:p>
  </w:footnote>
  <w:footnote w:type="continuationSeparator" w:id="1">
    <w:p w:rsidR="00F331C6" w:rsidRDefault="00F331C6" w:rsidP="00376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1133" w:type="dxa"/>
      <w:tblLook w:val="04A0"/>
    </w:tblPr>
    <w:tblGrid>
      <w:gridCol w:w="3711"/>
      <w:gridCol w:w="3711"/>
      <w:gridCol w:w="3711"/>
    </w:tblGrid>
    <w:tr w:rsidR="00376969" w:rsidTr="002409DB">
      <w:trPr>
        <w:trHeight w:val="845"/>
      </w:trPr>
      <w:tc>
        <w:tcPr>
          <w:tcW w:w="3711" w:type="dxa"/>
        </w:tcPr>
        <w:p w:rsidR="00376969" w:rsidRDefault="00376969" w:rsidP="00376969">
          <w:pPr>
            <w:pStyle w:val="En-tte"/>
            <w:bidi/>
            <w:rPr>
              <w:rtl/>
              <w:lang w:bidi="ar-DZ"/>
            </w:rPr>
          </w:pPr>
          <w:r w:rsidRPr="002409DB">
            <w:rPr>
              <w:rFonts w:ascii="Simplified Arabic" w:hAnsi="Simplified Arabic" w:cs="Simplified Arabic"/>
              <w:b/>
              <w:bCs/>
              <w:sz w:val="28"/>
              <w:szCs w:val="28"/>
              <w:rtl/>
              <w:lang w:bidi="ar-DZ"/>
            </w:rPr>
            <w:t>العلامة</w:t>
          </w:r>
          <w:r>
            <w:rPr>
              <w:rFonts w:hint="cs"/>
              <w:rtl/>
              <w:lang w:bidi="ar-DZ"/>
            </w:rPr>
            <w:t xml:space="preserve">: </w:t>
          </w:r>
        </w:p>
      </w:tc>
      <w:tc>
        <w:tcPr>
          <w:tcW w:w="3711" w:type="dxa"/>
        </w:tcPr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ascii="Simplified Arabic" w:hAnsi="Simplified Arabic" w:cs="Simplified Arabic"/>
              <w:b/>
              <w:bCs/>
              <w:sz w:val="28"/>
              <w:szCs w:val="28"/>
              <w:rtl/>
              <w:lang w:bidi="ar-DZ"/>
            </w:rPr>
            <w:t>الفوج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 xml:space="preserve">: </w:t>
          </w:r>
        </w:p>
      </w:tc>
      <w:tc>
        <w:tcPr>
          <w:tcW w:w="3711" w:type="dxa"/>
        </w:tcPr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hint="cs"/>
              <w:b/>
              <w:bCs/>
              <w:sz w:val="28"/>
              <w:szCs w:val="28"/>
              <w:rtl/>
              <w:lang w:bidi="ar-DZ"/>
            </w:rPr>
            <w:t>اللقب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>:</w:t>
          </w:r>
        </w:p>
        <w:p w:rsidR="00376969" w:rsidRPr="002409DB" w:rsidRDefault="00376969" w:rsidP="00376969">
          <w:pPr>
            <w:pStyle w:val="En-tte"/>
            <w:bidi/>
            <w:rPr>
              <w:sz w:val="28"/>
              <w:szCs w:val="28"/>
              <w:rtl/>
              <w:lang w:bidi="ar-DZ"/>
            </w:rPr>
          </w:pPr>
          <w:r w:rsidRPr="002409DB">
            <w:rPr>
              <w:rFonts w:hint="cs"/>
              <w:b/>
              <w:bCs/>
              <w:sz w:val="28"/>
              <w:szCs w:val="28"/>
              <w:rtl/>
              <w:lang w:bidi="ar-DZ"/>
            </w:rPr>
            <w:t>الاسم</w:t>
          </w:r>
          <w:r w:rsidRPr="002409DB">
            <w:rPr>
              <w:rFonts w:hint="cs"/>
              <w:sz w:val="28"/>
              <w:szCs w:val="28"/>
              <w:rtl/>
              <w:lang w:bidi="ar-DZ"/>
            </w:rPr>
            <w:t xml:space="preserve">: </w:t>
          </w:r>
        </w:p>
      </w:tc>
    </w:tr>
  </w:tbl>
  <w:p w:rsidR="00376969" w:rsidRDefault="00376969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9DB" w:rsidRDefault="002409D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50853"/>
    <w:multiLevelType w:val="hybridMultilevel"/>
    <w:tmpl w:val="6302A30E"/>
    <w:lvl w:ilvl="0" w:tplc="9880080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1835239"/>
    <w:multiLevelType w:val="hybridMultilevel"/>
    <w:tmpl w:val="77103992"/>
    <w:lvl w:ilvl="0" w:tplc="C504B872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312"/>
    <w:rsid w:val="00046251"/>
    <w:rsid w:val="000E18B6"/>
    <w:rsid w:val="00104316"/>
    <w:rsid w:val="00143F4D"/>
    <w:rsid w:val="00161785"/>
    <w:rsid w:val="0016481E"/>
    <w:rsid w:val="00181F70"/>
    <w:rsid w:val="001C3E22"/>
    <w:rsid w:val="001E5FD2"/>
    <w:rsid w:val="00240103"/>
    <w:rsid w:val="002409DB"/>
    <w:rsid w:val="002A119C"/>
    <w:rsid w:val="002B3BF0"/>
    <w:rsid w:val="002C4331"/>
    <w:rsid w:val="002D2B5A"/>
    <w:rsid w:val="0032465E"/>
    <w:rsid w:val="00334C03"/>
    <w:rsid w:val="00355055"/>
    <w:rsid w:val="00376969"/>
    <w:rsid w:val="00437578"/>
    <w:rsid w:val="004A2243"/>
    <w:rsid w:val="004D57D8"/>
    <w:rsid w:val="004F1FCE"/>
    <w:rsid w:val="00536A09"/>
    <w:rsid w:val="00563F5F"/>
    <w:rsid w:val="005C71D8"/>
    <w:rsid w:val="005F7047"/>
    <w:rsid w:val="00731E60"/>
    <w:rsid w:val="00732710"/>
    <w:rsid w:val="00751230"/>
    <w:rsid w:val="00762CC1"/>
    <w:rsid w:val="00784470"/>
    <w:rsid w:val="007A5312"/>
    <w:rsid w:val="007B2EED"/>
    <w:rsid w:val="007E5007"/>
    <w:rsid w:val="008005C1"/>
    <w:rsid w:val="0082055D"/>
    <w:rsid w:val="008714F9"/>
    <w:rsid w:val="00897834"/>
    <w:rsid w:val="008D4706"/>
    <w:rsid w:val="008D760E"/>
    <w:rsid w:val="008E3022"/>
    <w:rsid w:val="00903290"/>
    <w:rsid w:val="009166E8"/>
    <w:rsid w:val="00944F61"/>
    <w:rsid w:val="00983F26"/>
    <w:rsid w:val="00A06BBD"/>
    <w:rsid w:val="00A9277B"/>
    <w:rsid w:val="00AC48C4"/>
    <w:rsid w:val="00AE0F68"/>
    <w:rsid w:val="00B2670B"/>
    <w:rsid w:val="00B41B1E"/>
    <w:rsid w:val="00B61E87"/>
    <w:rsid w:val="00B679EA"/>
    <w:rsid w:val="00C7370D"/>
    <w:rsid w:val="00C83614"/>
    <w:rsid w:val="00CA7AD3"/>
    <w:rsid w:val="00D217DC"/>
    <w:rsid w:val="00D318DC"/>
    <w:rsid w:val="00D61781"/>
    <w:rsid w:val="00D67D5D"/>
    <w:rsid w:val="00DE4898"/>
    <w:rsid w:val="00E400BD"/>
    <w:rsid w:val="00E521B3"/>
    <w:rsid w:val="00E84949"/>
    <w:rsid w:val="00E86C72"/>
    <w:rsid w:val="00EA0F16"/>
    <w:rsid w:val="00EA52F1"/>
    <w:rsid w:val="00EA55F9"/>
    <w:rsid w:val="00F331C6"/>
    <w:rsid w:val="00F661A8"/>
    <w:rsid w:val="00F841BA"/>
    <w:rsid w:val="00F933DA"/>
    <w:rsid w:val="00FA7654"/>
    <w:rsid w:val="00FC534C"/>
    <w:rsid w:val="00FD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A5312"/>
    <w:pPr>
      <w:ind w:left="708"/>
    </w:pPr>
  </w:style>
  <w:style w:type="paragraph" w:styleId="En-tte">
    <w:name w:val="header"/>
    <w:basedOn w:val="Normal"/>
    <w:link w:val="En-tteCar"/>
    <w:uiPriority w:val="99"/>
    <w:semiHidden/>
    <w:unhideWhenUsed/>
    <w:rsid w:val="00376969"/>
    <w:pPr>
      <w:tabs>
        <w:tab w:val="center" w:pos="4513"/>
        <w:tab w:val="right" w:pos="902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7696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376969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76969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376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saad pc</dc:creator>
  <cp:lastModifiedBy>H O P E</cp:lastModifiedBy>
  <cp:revision>24</cp:revision>
  <dcterms:created xsi:type="dcterms:W3CDTF">2023-12-17T15:05:00Z</dcterms:created>
  <dcterms:modified xsi:type="dcterms:W3CDTF">2024-01-26T21:06:00Z</dcterms:modified>
</cp:coreProperties>
</file>